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BB" w:rsidRDefault="003813BB">
      <w:pPr>
        <w:jc w:val="both"/>
        <w:rPr>
          <w:rFonts w:ascii="Tahoma" w:hAnsi="Tahoma"/>
        </w:rPr>
      </w:pPr>
    </w:p>
    <w:p w:rsidR="003813BB" w:rsidRDefault="003813BB">
      <w:pPr>
        <w:jc w:val="both"/>
        <w:rPr>
          <w:rFonts w:ascii="Tahoma" w:hAnsi="Tahoma"/>
        </w:rPr>
      </w:pPr>
    </w:p>
    <w:p w:rsidR="003813BB" w:rsidRPr="00E12201" w:rsidRDefault="003813BB" w:rsidP="00DF410E">
      <w:pPr>
        <w:tabs>
          <w:tab w:val="left" w:pos="4962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dnia </w:t>
      </w:r>
      <w:r w:rsidR="00AB58CD">
        <w:rPr>
          <w:sz w:val="24"/>
          <w:szCs w:val="24"/>
        </w:rPr>
        <w:t>4</w:t>
      </w:r>
      <w:r w:rsidR="00214A81">
        <w:rPr>
          <w:sz w:val="24"/>
          <w:szCs w:val="24"/>
        </w:rPr>
        <w:t xml:space="preserve"> lipca</w:t>
      </w:r>
      <w:r>
        <w:rPr>
          <w:sz w:val="24"/>
          <w:szCs w:val="24"/>
        </w:rPr>
        <w:t xml:space="preserve"> 2013 r.</w:t>
      </w:r>
    </w:p>
    <w:p w:rsidR="003813BB" w:rsidRPr="00E12201" w:rsidRDefault="003813BB" w:rsidP="00E12201">
      <w:pPr>
        <w:rPr>
          <w:sz w:val="24"/>
          <w:szCs w:val="24"/>
        </w:rPr>
      </w:pPr>
    </w:p>
    <w:p w:rsidR="003813BB" w:rsidRPr="00E12201" w:rsidRDefault="003813BB" w:rsidP="00E12201">
      <w:pPr>
        <w:rPr>
          <w:sz w:val="24"/>
          <w:szCs w:val="24"/>
        </w:rPr>
      </w:pPr>
    </w:p>
    <w:p w:rsidR="003813BB" w:rsidRPr="00E12201" w:rsidRDefault="003813BB" w:rsidP="00E12201">
      <w:pPr>
        <w:rPr>
          <w:sz w:val="24"/>
          <w:szCs w:val="24"/>
        </w:rPr>
      </w:pPr>
    </w:p>
    <w:p w:rsidR="003813BB" w:rsidRDefault="003813BB" w:rsidP="00E12201">
      <w:pPr>
        <w:jc w:val="both"/>
        <w:rPr>
          <w:b/>
          <w:sz w:val="24"/>
          <w:szCs w:val="24"/>
        </w:rPr>
      </w:pPr>
      <w:r w:rsidRPr="00E12201">
        <w:rPr>
          <w:b/>
          <w:sz w:val="24"/>
          <w:szCs w:val="24"/>
        </w:rPr>
        <w:t xml:space="preserve">Stowarzyszenie Dystrybutorów </w:t>
      </w:r>
    </w:p>
    <w:p w:rsidR="003813BB" w:rsidRPr="00E12201" w:rsidRDefault="003813BB" w:rsidP="00E122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12201">
        <w:rPr>
          <w:b/>
          <w:sz w:val="24"/>
          <w:szCs w:val="24"/>
        </w:rPr>
        <w:t>rogramów</w:t>
      </w:r>
      <w:r>
        <w:rPr>
          <w:b/>
          <w:sz w:val="24"/>
          <w:szCs w:val="24"/>
        </w:rPr>
        <w:t xml:space="preserve"> </w:t>
      </w:r>
      <w:r w:rsidRPr="00E12201">
        <w:rPr>
          <w:b/>
          <w:sz w:val="24"/>
          <w:szCs w:val="24"/>
        </w:rPr>
        <w:t>Telewizyjnych „SYGNAŁ”</w:t>
      </w:r>
    </w:p>
    <w:p w:rsidR="003813BB" w:rsidRPr="00E12201" w:rsidRDefault="003813BB" w:rsidP="00E12201">
      <w:pPr>
        <w:jc w:val="both"/>
        <w:rPr>
          <w:sz w:val="24"/>
          <w:szCs w:val="24"/>
        </w:rPr>
      </w:pPr>
      <w:r w:rsidRPr="00E12201">
        <w:rPr>
          <w:sz w:val="24"/>
          <w:szCs w:val="24"/>
        </w:rPr>
        <w:t>al. Gen. W. Sikorskiego 9</w:t>
      </w:r>
    </w:p>
    <w:p w:rsidR="003813BB" w:rsidRPr="00E12201" w:rsidRDefault="003813BB" w:rsidP="00E12201">
      <w:pPr>
        <w:jc w:val="both"/>
        <w:rPr>
          <w:sz w:val="24"/>
          <w:szCs w:val="24"/>
        </w:rPr>
      </w:pPr>
      <w:r w:rsidRPr="00E12201">
        <w:rPr>
          <w:sz w:val="24"/>
          <w:szCs w:val="24"/>
        </w:rPr>
        <w:t>02-758 Warszawa</w:t>
      </w:r>
    </w:p>
    <w:p w:rsidR="003813BB" w:rsidRPr="00E12201" w:rsidRDefault="003813BB" w:rsidP="00E12201">
      <w:pPr>
        <w:jc w:val="both"/>
        <w:rPr>
          <w:sz w:val="24"/>
          <w:szCs w:val="24"/>
        </w:rPr>
      </w:pPr>
      <w:r w:rsidRPr="00E12201">
        <w:rPr>
          <w:sz w:val="24"/>
          <w:szCs w:val="24"/>
        </w:rPr>
        <w:tab/>
      </w:r>
      <w:r w:rsidRPr="00E12201">
        <w:rPr>
          <w:sz w:val="24"/>
          <w:szCs w:val="24"/>
        </w:rPr>
        <w:tab/>
      </w:r>
      <w:r w:rsidRPr="00E12201">
        <w:rPr>
          <w:sz w:val="24"/>
          <w:szCs w:val="24"/>
        </w:rPr>
        <w:tab/>
      </w:r>
      <w:r w:rsidRPr="00E12201">
        <w:rPr>
          <w:sz w:val="24"/>
          <w:szCs w:val="24"/>
        </w:rPr>
        <w:tab/>
      </w:r>
      <w:r w:rsidRPr="00E12201">
        <w:rPr>
          <w:sz w:val="24"/>
          <w:szCs w:val="24"/>
        </w:rPr>
        <w:tab/>
      </w:r>
      <w:r w:rsidRPr="00E12201">
        <w:rPr>
          <w:sz w:val="24"/>
          <w:szCs w:val="24"/>
        </w:rPr>
        <w:tab/>
      </w:r>
    </w:p>
    <w:p w:rsidR="003813BB" w:rsidRDefault="003813BB" w:rsidP="004028C0">
      <w:pPr>
        <w:spacing w:after="240"/>
        <w:ind w:left="4700"/>
        <w:rPr>
          <w:b/>
          <w:sz w:val="28"/>
          <w:szCs w:val="28"/>
        </w:rPr>
      </w:pPr>
    </w:p>
    <w:p w:rsidR="003813BB" w:rsidRDefault="003813BB" w:rsidP="004028C0">
      <w:pPr>
        <w:spacing w:after="240"/>
        <w:ind w:left="4700"/>
        <w:rPr>
          <w:b/>
          <w:sz w:val="28"/>
          <w:szCs w:val="28"/>
        </w:rPr>
      </w:pPr>
    </w:p>
    <w:p w:rsidR="003813BB" w:rsidRDefault="003813BB" w:rsidP="004028C0">
      <w:pPr>
        <w:spacing w:after="240"/>
        <w:jc w:val="center"/>
        <w:rPr>
          <w:b/>
          <w:spacing w:val="20"/>
          <w:sz w:val="28"/>
          <w:szCs w:val="28"/>
        </w:rPr>
      </w:pPr>
      <w:r w:rsidRPr="004028C0">
        <w:rPr>
          <w:b/>
          <w:spacing w:val="20"/>
          <w:sz w:val="28"/>
          <w:szCs w:val="28"/>
        </w:rPr>
        <w:t xml:space="preserve">STANOWISKO W SPRAWIE </w:t>
      </w:r>
      <w:r w:rsidR="00214A81">
        <w:rPr>
          <w:b/>
          <w:spacing w:val="20"/>
          <w:sz w:val="28"/>
          <w:szCs w:val="28"/>
        </w:rPr>
        <w:t>WDROŻENIA DYREKTYWY O DZIEŁACH OSIEROCONYCH</w:t>
      </w:r>
    </w:p>
    <w:p w:rsidR="00214A81" w:rsidRPr="00214A81" w:rsidRDefault="00214A81" w:rsidP="00214A81">
      <w:pPr>
        <w:spacing w:after="240"/>
        <w:rPr>
          <w:b/>
          <w:spacing w:val="20"/>
          <w:sz w:val="24"/>
          <w:szCs w:val="24"/>
        </w:rPr>
      </w:pPr>
    </w:p>
    <w:p w:rsidR="00EB21C7" w:rsidRPr="00316A3E" w:rsidRDefault="00214A81" w:rsidP="00D06CA9">
      <w:pPr>
        <w:spacing w:after="240"/>
        <w:jc w:val="both"/>
        <w:rPr>
          <w:b/>
          <w:spacing w:val="20"/>
          <w:sz w:val="24"/>
          <w:szCs w:val="24"/>
        </w:rPr>
      </w:pPr>
      <w:r w:rsidRPr="00214A81">
        <w:rPr>
          <w:b/>
          <w:spacing w:val="20"/>
          <w:sz w:val="24"/>
          <w:szCs w:val="24"/>
        </w:rPr>
        <w:tab/>
      </w:r>
      <w:r w:rsidRPr="00214A81">
        <w:rPr>
          <w:spacing w:val="20"/>
          <w:sz w:val="24"/>
          <w:szCs w:val="24"/>
        </w:rPr>
        <w:t xml:space="preserve">Z związku </w:t>
      </w:r>
      <w:r>
        <w:rPr>
          <w:spacing w:val="20"/>
          <w:sz w:val="24"/>
          <w:szCs w:val="24"/>
        </w:rPr>
        <w:t>kontynuacją konsultacji społecznych dotyczących wdrożenia dyrektywy 2012/28/UE o dziełach osier</w:t>
      </w:r>
      <w:r w:rsidR="00D06CA9">
        <w:rPr>
          <w:spacing w:val="20"/>
          <w:sz w:val="24"/>
          <w:szCs w:val="24"/>
        </w:rPr>
        <w:t>oconych pragniemy zauważyć</w:t>
      </w:r>
      <w:r w:rsidR="00EB21C7">
        <w:rPr>
          <w:spacing w:val="20"/>
          <w:sz w:val="24"/>
          <w:szCs w:val="24"/>
        </w:rPr>
        <w:t xml:space="preserve"> ponownie </w:t>
      </w:r>
      <w:r w:rsidR="00D06CA9">
        <w:rPr>
          <w:spacing w:val="20"/>
          <w:sz w:val="24"/>
          <w:szCs w:val="24"/>
        </w:rPr>
        <w:t>,</w:t>
      </w:r>
      <w:r w:rsidR="00EB21C7" w:rsidRPr="00EB21C7">
        <w:rPr>
          <w:rFonts w:ascii="Arial" w:hAnsi="Arial" w:cs="Arial"/>
          <w:color w:val="000000" w:themeColor="text1"/>
        </w:rPr>
        <w:t xml:space="preserve">że </w:t>
      </w:r>
      <w:r w:rsidR="00EB21C7" w:rsidRPr="00316A3E">
        <w:rPr>
          <w:rFonts w:asciiTheme="minorHAnsi" w:hAnsiTheme="minorHAnsi" w:cs="Arial"/>
          <w:b/>
          <w:color w:val="000000" w:themeColor="text1"/>
          <w:sz w:val="24"/>
          <w:szCs w:val="24"/>
        </w:rPr>
        <w:t>zdaniem naszego Stowarzyszenia</w:t>
      </w:r>
      <w:r w:rsidR="00EB21C7" w:rsidRPr="00316A3E">
        <w:rPr>
          <w:rFonts w:ascii="Arial" w:hAnsi="Arial" w:cs="Arial"/>
          <w:b/>
          <w:color w:val="000000" w:themeColor="text1"/>
        </w:rPr>
        <w:t xml:space="preserve"> </w:t>
      </w:r>
      <w:r w:rsidR="00EB21C7" w:rsidRPr="00316A3E">
        <w:rPr>
          <w:rFonts w:asciiTheme="minorHAnsi" w:hAnsiTheme="minorHAnsi" w:cs="Arial"/>
          <w:b/>
          <w:color w:val="000000" w:themeColor="text1"/>
          <w:sz w:val="24"/>
          <w:szCs w:val="24"/>
        </w:rPr>
        <w:t>dzieła osierocone powinny być wykorzystywane  (eksploatowane) przez wszystkie rodzaje podmiotów  i również dla celów komercyjnych oraz, że zarząd nad nimi powinien być w rekach państwa</w:t>
      </w:r>
      <w:r w:rsidR="00EB21C7" w:rsidRPr="00316A3E">
        <w:rPr>
          <w:rFonts w:asciiTheme="minorHAnsi" w:hAnsiTheme="minorHAnsi" w:cs="Arial"/>
          <w:b/>
          <w:color w:val="000000" w:themeColor="text1"/>
        </w:rPr>
        <w:t>.</w:t>
      </w:r>
      <w:r w:rsidR="00D06CA9" w:rsidRPr="00316A3E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="00DF410E" w:rsidRPr="00316A3E">
        <w:rPr>
          <w:b/>
          <w:spacing w:val="20"/>
          <w:sz w:val="24"/>
          <w:szCs w:val="24"/>
        </w:rPr>
        <w:br/>
      </w:r>
      <w:r w:rsidR="00EB21C7" w:rsidRPr="00316A3E">
        <w:rPr>
          <w:b/>
          <w:spacing w:val="20"/>
          <w:sz w:val="24"/>
          <w:szCs w:val="24"/>
        </w:rPr>
        <w:t xml:space="preserve">      </w:t>
      </w:r>
    </w:p>
    <w:p w:rsidR="00214A81" w:rsidRDefault="00EB21C7" w:rsidP="00D06CA9">
      <w:pPr>
        <w:spacing w:after="24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     Uważamy ponadto, </w:t>
      </w:r>
      <w:r w:rsidR="00D06CA9">
        <w:rPr>
          <w:spacing w:val="20"/>
          <w:sz w:val="24"/>
          <w:szCs w:val="24"/>
        </w:rPr>
        <w:t xml:space="preserve">że wartym rozważenia przy pracach nad implementacją dyrektywy jest wprowadzenie możliwości uzyskania przez beneficjentów dozwolonego użytku licencji na udostępnianie całych kolekcji w oparciu o zasady dotyczące rozszerzonego zbiorowego zarządzania prawami autorskimi </w:t>
      </w:r>
      <w:r w:rsidR="00DF410E">
        <w:rPr>
          <w:spacing w:val="20"/>
          <w:sz w:val="24"/>
          <w:szCs w:val="24"/>
        </w:rPr>
        <w:br/>
      </w:r>
      <w:r w:rsidR="00D06CA9">
        <w:rPr>
          <w:spacing w:val="20"/>
          <w:sz w:val="24"/>
          <w:szCs w:val="24"/>
        </w:rPr>
        <w:t xml:space="preserve">i pokrewnymi. </w:t>
      </w:r>
      <w:r w:rsidR="002609DF">
        <w:rPr>
          <w:spacing w:val="20"/>
          <w:sz w:val="24"/>
          <w:szCs w:val="24"/>
        </w:rPr>
        <w:t>Uważamy, że j</w:t>
      </w:r>
      <w:r w:rsidR="00D06CA9">
        <w:rPr>
          <w:spacing w:val="20"/>
          <w:sz w:val="24"/>
          <w:szCs w:val="24"/>
        </w:rPr>
        <w:t xml:space="preserve">eżeli wykorzystanie dzieł osieroconych przez beneficjentów nie będzie naruszało postanowień dyrektywy to należy im to umożliwić. </w:t>
      </w:r>
    </w:p>
    <w:p w:rsidR="00D06CA9" w:rsidRDefault="00D06CA9" w:rsidP="00D06CA9">
      <w:pPr>
        <w:spacing w:after="24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  <w:t xml:space="preserve">Należy zauważyć, że nawet potencjalna możliwość naruszenia autorskich praw osobistych twórcy dzieła osieroconego, nie powinna </w:t>
      </w:r>
      <w:r w:rsidR="00DF410E">
        <w:rPr>
          <w:spacing w:val="20"/>
          <w:sz w:val="24"/>
          <w:szCs w:val="24"/>
        </w:rPr>
        <w:t>stanowić przeszkody do udzielenia licencji na korzystanie z takiego dzieła. Polskie prawo autorskie przewiduje mechanizmy ochronne autorskich praw osobistych, które z powodzeniem mogą zostać zastosowane w przypadku dzieł osieroconych w sytuacji gdyby twórca dzieła został odnaleziony.</w:t>
      </w:r>
    </w:p>
    <w:p w:rsidR="00DF410E" w:rsidRDefault="00DF410E" w:rsidP="00D06CA9">
      <w:pPr>
        <w:spacing w:after="24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  <w:t xml:space="preserve">Ponieważ dyrektywa wprowadza w sposób czytelny procedurę uznania dzieła za osierocone, naszym zdaniem wprowadzenie możliwości zgłaszania przez podmioty trzecie zastrzeżeń w trakcie procedury wpisywania utworu </w:t>
      </w:r>
      <w:r>
        <w:rPr>
          <w:spacing w:val="20"/>
          <w:sz w:val="24"/>
          <w:szCs w:val="24"/>
        </w:rPr>
        <w:br/>
        <w:t>do rejestru dzieł osieroconych nie jest potrzebn</w:t>
      </w:r>
      <w:r w:rsidR="002609DF">
        <w:rPr>
          <w:spacing w:val="20"/>
          <w:sz w:val="24"/>
          <w:szCs w:val="24"/>
        </w:rPr>
        <w:t>e</w:t>
      </w:r>
      <w:r>
        <w:rPr>
          <w:spacing w:val="20"/>
          <w:sz w:val="24"/>
          <w:szCs w:val="24"/>
        </w:rPr>
        <w:t>. Obowiązek przeprowadzenia starannych poszukiwań w oparciu o katalogi wymienione w dyrektywie wydaje się być wystarczającym rozwiązaniem.</w:t>
      </w:r>
    </w:p>
    <w:p w:rsidR="00AB58CD" w:rsidRDefault="00DF410E" w:rsidP="002609DF">
      <w:pPr>
        <w:spacing w:after="24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lastRenderedPageBreak/>
        <w:tab/>
        <w:t>Należy jednak wziąć pod uwagę, że proces przeprowadzania starannych poszukiwań w myśl dyrektywy może okazać się przedsięwzięciem bardzo kosztownym. W związku z powyższym</w:t>
      </w:r>
      <w:r w:rsidR="00AB58CD">
        <w:rPr>
          <w:spacing w:val="20"/>
          <w:sz w:val="24"/>
          <w:szCs w:val="24"/>
        </w:rPr>
        <w:t xml:space="preserve"> należ</w:t>
      </w:r>
      <w:r w:rsidR="00B220B2">
        <w:rPr>
          <w:spacing w:val="20"/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umożliwić funkcjonowanie partnerstwa publiczno-prywatnego. Taka współpraca mogłaby na przykład polegać na współfinansowaniu starannych poszukiwań w zamian za udział w zyskach z odpłatnego udostępniania dzieła osieroconego.</w:t>
      </w:r>
      <w:r w:rsidR="00AB58CD">
        <w:rPr>
          <w:spacing w:val="20"/>
          <w:sz w:val="24"/>
          <w:szCs w:val="24"/>
        </w:rPr>
        <w:t xml:space="preserve"> Jednocześnie zastrzegamy ,że powyższe stanowiska mają charakter wstępny i ostateczne sformułujemy dopiero po przedstawieniu projektu założeń do ustawy i wreszcie projektu  samej ustawy.</w:t>
      </w:r>
    </w:p>
    <w:p w:rsidR="00AB58CD" w:rsidRDefault="00AB58CD" w:rsidP="002609DF">
      <w:pPr>
        <w:spacing w:after="240"/>
        <w:jc w:val="both"/>
        <w:rPr>
          <w:spacing w:val="20"/>
          <w:sz w:val="24"/>
          <w:szCs w:val="24"/>
        </w:rPr>
      </w:pPr>
    </w:p>
    <w:p w:rsidR="00AB58CD" w:rsidRDefault="00AB58CD" w:rsidP="002609DF">
      <w:pPr>
        <w:spacing w:after="24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Z poważaniem</w:t>
      </w:r>
    </w:p>
    <w:p w:rsidR="00AB58CD" w:rsidRDefault="00AB58CD" w:rsidP="002609DF">
      <w:pPr>
        <w:spacing w:after="240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Jarosław Mojsiejuk - Prezes SDPT Sygnał</w:t>
      </w:r>
    </w:p>
    <w:p w:rsidR="00AB58CD" w:rsidRDefault="00AB58CD" w:rsidP="002609DF">
      <w:pPr>
        <w:spacing w:after="240"/>
        <w:jc w:val="both"/>
        <w:rPr>
          <w:spacing w:val="20"/>
          <w:sz w:val="24"/>
          <w:szCs w:val="24"/>
        </w:rPr>
      </w:pPr>
    </w:p>
    <w:p w:rsidR="003813BB" w:rsidRPr="005A3D2B" w:rsidRDefault="00214A81" w:rsidP="002609DF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3813BB" w:rsidRPr="005A3D2B" w:rsidSect="004028C0">
      <w:headerReference w:type="first" r:id="rId7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50" w:rsidRDefault="00335450">
      <w:r>
        <w:separator/>
      </w:r>
    </w:p>
  </w:endnote>
  <w:endnote w:type="continuationSeparator" w:id="0">
    <w:p w:rsidR="00335450" w:rsidRDefault="0033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50" w:rsidRDefault="00335450">
      <w:r>
        <w:separator/>
      </w:r>
    </w:p>
  </w:footnote>
  <w:footnote w:type="continuationSeparator" w:id="0">
    <w:p w:rsidR="00335450" w:rsidRDefault="0033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BB" w:rsidRDefault="00D018FC" w:rsidP="00052E1E">
    <w:pPr>
      <w:pStyle w:val="Nagwek"/>
      <w:jc w:val="right"/>
    </w:pPr>
    <w:r>
      <w:rPr>
        <w:noProof/>
        <w:lang w:val="pl-PL"/>
      </w:rPr>
      <w:drawing>
        <wp:inline distT="0" distB="0" distL="0" distR="0">
          <wp:extent cx="3562350" cy="457200"/>
          <wp:effectExtent l="19050" t="0" r="0" b="0"/>
          <wp:docPr id="1" name="Obraz 9" descr="logo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na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C3F"/>
    <w:multiLevelType w:val="multilevel"/>
    <w:tmpl w:val="81D2D0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27E4BD2"/>
    <w:multiLevelType w:val="hybridMultilevel"/>
    <w:tmpl w:val="71BEEC6C"/>
    <w:lvl w:ilvl="0" w:tplc="CA3007B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5A53A09"/>
    <w:multiLevelType w:val="hybridMultilevel"/>
    <w:tmpl w:val="32C28BBE"/>
    <w:lvl w:ilvl="0" w:tplc="E71A5F3E">
      <w:start w:val="1"/>
      <w:numFmt w:val="decimal"/>
      <w:lvlText w:val="%1."/>
      <w:lvlJc w:val="left"/>
      <w:pPr>
        <w:ind w:left="5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  <w:rPr>
        <w:rFonts w:cs="Times New Roman"/>
      </w:rPr>
    </w:lvl>
  </w:abstractNum>
  <w:abstractNum w:abstractNumId="3">
    <w:nsid w:val="07127BA4"/>
    <w:multiLevelType w:val="hybridMultilevel"/>
    <w:tmpl w:val="4B7C6166"/>
    <w:lvl w:ilvl="0" w:tplc="BEFE8A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E543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96E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E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6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AB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6D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8E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D6F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E2833"/>
    <w:multiLevelType w:val="hybridMultilevel"/>
    <w:tmpl w:val="D6785A20"/>
    <w:lvl w:ilvl="0" w:tplc="CA3007B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09687EDE"/>
    <w:multiLevelType w:val="multilevel"/>
    <w:tmpl w:val="DDF21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CF5427C"/>
    <w:multiLevelType w:val="hybridMultilevel"/>
    <w:tmpl w:val="95B0250C"/>
    <w:lvl w:ilvl="0" w:tplc="A830A6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B45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CAD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C8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AD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3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C8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263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4587B"/>
    <w:multiLevelType w:val="hybridMultilevel"/>
    <w:tmpl w:val="2EA0045E"/>
    <w:lvl w:ilvl="0" w:tplc="4904AB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A786C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2E5C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CDEC5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A4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E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6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40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085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A0CA0"/>
    <w:multiLevelType w:val="hybridMultilevel"/>
    <w:tmpl w:val="1DCA3844"/>
    <w:lvl w:ilvl="0" w:tplc="E356E0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7F63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A2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7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2F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EA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AD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E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1159C"/>
    <w:multiLevelType w:val="hybridMultilevel"/>
    <w:tmpl w:val="F780999E"/>
    <w:lvl w:ilvl="0" w:tplc="A1C8EF1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EB0B46"/>
    <w:multiLevelType w:val="multilevel"/>
    <w:tmpl w:val="766A53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191C0674"/>
    <w:multiLevelType w:val="hybridMultilevel"/>
    <w:tmpl w:val="9A0C498C"/>
    <w:lvl w:ilvl="0" w:tplc="F2B49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E95F76"/>
    <w:multiLevelType w:val="hybridMultilevel"/>
    <w:tmpl w:val="1D5A865A"/>
    <w:lvl w:ilvl="0" w:tplc="B5F63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424D7"/>
    <w:multiLevelType w:val="hybridMultilevel"/>
    <w:tmpl w:val="128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069D8"/>
    <w:multiLevelType w:val="hybridMultilevel"/>
    <w:tmpl w:val="5396399E"/>
    <w:lvl w:ilvl="0" w:tplc="D0C6F25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5">
    <w:nsid w:val="37D41144"/>
    <w:multiLevelType w:val="hybridMultilevel"/>
    <w:tmpl w:val="83B42490"/>
    <w:lvl w:ilvl="0" w:tplc="F2B49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9C4E19"/>
    <w:multiLevelType w:val="multilevel"/>
    <w:tmpl w:val="1FF449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17397"/>
    <w:multiLevelType w:val="hybridMultilevel"/>
    <w:tmpl w:val="80245232"/>
    <w:lvl w:ilvl="0" w:tplc="F7AE5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11346"/>
    <w:multiLevelType w:val="hybridMultilevel"/>
    <w:tmpl w:val="298E8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D4B76"/>
    <w:multiLevelType w:val="hybridMultilevel"/>
    <w:tmpl w:val="CA28DF3C"/>
    <w:lvl w:ilvl="0" w:tplc="0602EB9E">
      <w:start w:val="1"/>
      <w:numFmt w:val="decimal"/>
      <w:lvlText w:val="%1."/>
      <w:lvlJc w:val="left"/>
      <w:pPr>
        <w:ind w:left="4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20">
    <w:nsid w:val="56E968BD"/>
    <w:multiLevelType w:val="hybridMultilevel"/>
    <w:tmpl w:val="CEC2A6CA"/>
    <w:lvl w:ilvl="0" w:tplc="F65A960C">
      <w:start w:val="1"/>
      <w:numFmt w:val="decimal"/>
      <w:lvlText w:val="%1."/>
      <w:lvlJc w:val="left"/>
      <w:pPr>
        <w:ind w:left="394" w:hanging="360"/>
      </w:pPr>
      <w:rPr>
        <w:rFonts w:ascii="Calibri" w:hAnsi="Calibri" w:cs="Arial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5AF291B"/>
    <w:multiLevelType w:val="hybridMultilevel"/>
    <w:tmpl w:val="929CF00C"/>
    <w:lvl w:ilvl="0" w:tplc="34227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B3623"/>
    <w:multiLevelType w:val="hybridMultilevel"/>
    <w:tmpl w:val="5516BC7A"/>
    <w:lvl w:ilvl="0" w:tplc="81589F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4C03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D69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C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EA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9C7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C9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A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07187B"/>
    <w:multiLevelType w:val="hybridMultilevel"/>
    <w:tmpl w:val="94F4C278"/>
    <w:lvl w:ilvl="0" w:tplc="03040A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1665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9E1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C5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8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529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40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0D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AC3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08087C"/>
    <w:multiLevelType w:val="hybridMultilevel"/>
    <w:tmpl w:val="F2E6FC6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AA47197"/>
    <w:multiLevelType w:val="hybridMultilevel"/>
    <w:tmpl w:val="32C28BBE"/>
    <w:lvl w:ilvl="0" w:tplc="E71A5F3E">
      <w:start w:val="1"/>
      <w:numFmt w:val="decimal"/>
      <w:lvlText w:val="%1."/>
      <w:lvlJc w:val="left"/>
      <w:pPr>
        <w:ind w:left="5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  <w:rPr>
        <w:rFonts w:cs="Times New Roman"/>
      </w:rPr>
    </w:lvl>
  </w:abstractNum>
  <w:abstractNum w:abstractNumId="26">
    <w:nsid w:val="6C067D29"/>
    <w:multiLevelType w:val="hybridMultilevel"/>
    <w:tmpl w:val="929CF00C"/>
    <w:lvl w:ilvl="0" w:tplc="34227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A719B3"/>
    <w:multiLevelType w:val="hybridMultilevel"/>
    <w:tmpl w:val="D184529E"/>
    <w:lvl w:ilvl="0" w:tplc="A0E4D3E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8">
    <w:nsid w:val="788A2B2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E455E87"/>
    <w:multiLevelType w:val="multilevel"/>
    <w:tmpl w:val="128C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E2CBE"/>
    <w:multiLevelType w:val="hybridMultilevel"/>
    <w:tmpl w:val="4844E2DE"/>
    <w:lvl w:ilvl="0" w:tplc="47B680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527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38E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4D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0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520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A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87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B45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3"/>
  </w:num>
  <w:num w:numId="5">
    <w:abstractNumId w:val="30"/>
  </w:num>
  <w:num w:numId="6">
    <w:abstractNumId w:val="6"/>
  </w:num>
  <w:num w:numId="7">
    <w:abstractNumId w:val="22"/>
  </w:num>
  <w:num w:numId="8">
    <w:abstractNumId w:val="9"/>
  </w:num>
  <w:num w:numId="9">
    <w:abstractNumId w:val="5"/>
  </w:num>
  <w:num w:numId="10">
    <w:abstractNumId w:val="20"/>
  </w:num>
  <w:num w:numId="11">
    <w:abstractNumId w:val="10"/>
  </w:num>
  <w:num w:numId="12">
    <w:abstractNumId w:val="1"/>
  </w:num>
  <w:num w:numId="13">
    <w:abstractNumId w:val="19"/>
  </w:num>
  <w:num w:numId="14">
    <w:abstractNumId w:val="4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2"/>
  </w:num>
  <w:num w:numId="20">
    <w:abstractNumId w:val="25"/>
  </w:num>
  <w:num w:numId="21">
    <w:abstractNumId w:val="14"/>
  </w:num>
  <w:num w:numId="22">
    <w:abstractNumId w:val="27"/>
  </w:num>
  <w:num w:numId="23">
    <w:abstractNumId w:val="11"/>
  </w:num>
  <w:num w:numId="24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18"/>
  </w:num>
  <w:num w:numId="28">
    <w:abstractNumId w:val="13"/>
  </w:num>
  <w:num w:numId="29">
    <w:abstractNumId w:val="29"/>
  </w:num>
  <w:num w:numId="30">
    <w:abstractNumId w:val="17"/>
  </w:num>
  <w:num w:numId="31">
    <w:abstractNumId w:val="16"/>
  </w:num>
  <w:num w:numId="32">
    <w:abstractNumId w:val="2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41D9D"/>
    <w:rsid w:val="00003A1A"/>
    <w:rsid w:val="000163D3"/>
    <w:rsid w:val="00027DE9"/>
    <w:rsid w:val="0003771E"/>
    <w:rsid w:val="00041D9D"/>
    <w:rsid w:val="00052E1E"/>
    <w:rsid w:val="00054F23"/>
    <w:rsid w:val="0006216F"/>
    <w:rsid w:val="0007654B"/>
    <w:rsid w:val="00106E24"/>
    <w:rsid w:val="001519BE"/>
    <w:rsid w:val="00156A61"/>
    <w:rsid w:val="001574E5"/>
    <w:rsid w:val="00165ED6"/>
    <w:rsid w:val="0018124C"/>
    <w:rsid w:val="00186D00"/>
    <w:rsid w:val="001913C7"/>
    <w:rsid w:val="00195B2C"/>
    <w:rsid w:val="001D72C5"/>
    <w:rsid w:val="001E003E"/>
    <w:rsid w:val="00214A81"/>
    <w:rsid w:val="00243A49"/>
    <w:rsid w:val="002609DF"/>
    <w:rsid w:val="002727B5"/>
    <w:rsid w:val="002858F6"/>
    <w:rsid w:val="002C26EE"/>
    <w:rsid w:val="002D26D8"/>
    <w:rsid w:val="003021C9"/>
    <w:rsid w:val="00311F28"/>
    <w:rsid w:val="00316A3E"/>
    <w:rsid w:val="00335450"/>
    <w:rsid w:val="003503EB"/>
    <w:rsid w:val="003813BB"/>
    <w:rsid w:val="003925A4"/>
    <w:rsid w:val="003C7805"/>
    <w:rsid w:val="003E3654"/>
    <w:rsid w:val="004028C0"/>
    <w:rsid w:val="00413107"/>
    <w:rsid w:val="00444624"/>
    <w:rsid w:val="00464656"/>
    <w:rsid w:val="004D6309"/>
    <w:rsid w:val="00525442"/>
    <w:rsid w:val="0053723B"/>
    <w:rsid w:val="005408FE"/>
    <w:rsid w:val="00544CA2"/>
    <w:rsid w:val="00545B79"/>
    <w:rsid w:val="00566741"/>
    <w:rsid w:val="00574238"/>
    <w:rsid w:val="00574E27"/>
    <w:rsid w:val="00582C67"/>
    <w:rsid w:val="005A0E96"/>
    <w:rsid w:val="005A3D2B"/>
    <w:rsid w:val="005A61BF"/>
    <w:rsid w:val="005B192A"/>
    <w:rsid w:val="005B2230"/>
    <w:rsid w:val="005B5195"/>
    <w:rsid w:val="005E5335"/>
    <w:rsid w:val="00620C6F"/>
    <w:rsid w:val="00634842"/>
    <w:rsid w:val="00636CCE"/>
    <w:rsid w:val="006669F3"/>
    <w:rsid w:val="00694F3D"/>
    <w:rsid w:val="00814D37"/>
    <w:rsid w:val="00856DEB"/>
    <w:rsid w:val="008C1F62"/>
    <w:rsid w:val="008E56DA"/>
    <w:rsid w:val="008F0B4D"/>
    <w:rsid w:val="00992319"/>
    <w:rsid w:val="00994011"/>
    <w:rsid w:val="009A5A5F"/>
    <w:rsid w:val="009B30F1"/>
    <w:rsid w:val="00A074A8"/>
    <w:rsid w:val="00A12576"/>
    <w:rsid w:val="00A37477"/>
    <w:rsid w:val="00A44CC3"/>
    <w:rsid w:val="00AB58CD"/>
    <w:rsid w:val="00AD3F96"/>
    <w:rsid w:val="00AE5058"/>
    <w:rsid w:val="00B220B2"/>
    <w:rsid w:val="00B352F2"/>
    <w:rsid w:val="00B80C00"/>
    <w:rsid w:val="00B86F75"/>
    <w:rsid w:val="00B92C2A"/>
    <w:rsid w:val="00BB7D0C"/>
    <w:rsid w:val="00BC713C"/>
    <w:rsid w:val="00BE6942"/>
    <w:rsid w:val="00C150BF"/>
    <w:rsid w:val="00C42FD6"/>
    <w:rsid w:val="00C623EE"/>
    <w:rsid w:val="00C711E7"/>
    <w:rsid w:val="00CF4C6E"/>
    <w:rsid w:val="00D00736"/>
    <w:rsid w:val="00D018FC"/>
    <w:rsid w:val="00D06CA9"/>
    <w:rsid w:val="00D21DDC"/>
    <w:rsid w:val="00D2711B"/>
    <w:rsid w:val="00D42178"/>
    <w:rsid w:val="00D642A5"/>
    <w:rsid w:val="00DA0DA1"/>
    <w:rsid w:val="00DC32A8"/>
    <w:rsid w:val="00DC5803"/>
    <w:rsid w:val="00DC6ACC"/>
    <w:rsid w:val="00DC731F"/>
    <w:rsid w:val="00DF410E"/>
    <w:rsid w:val="00E12201"/>
    <w:rsid w:val="00E16E5B"/>
    <w:rsid w:val="00E846A1"/>
    <w:rsid w:val="00EB1B21"/>
    <w:rsid w:val="00EB21C7"/>
    <w:rsid w:val="00F03EAA"/>
    <w:rsid w:val="00F07132"/>
    <w:rsid w:val="00F5572E"/>
    <w:rsid w:val="00F666DD"/>
    <w:rsid w:val="00FA635A"/>
    <w:rsid w:val="00FD10A2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EE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3EE"/>
    <w:pPr>
      <w:keepNext/>
      <w:jc w:val="both"/>
      <w:outlineLvl w:val="1"/>
    </w:pPr>
    <w:rPr>
      <w:rFonts w:ascii="Book Antiqua" w:hAnsi="Book Antiqua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6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3EE"/>
    <w:pPr>
      <w:keepNext/>
      <w:outlineLvl w:val="6"/>
    </w:pPr>
    <w:rPr>
      <w:rFonts w:ascii="Book Antiqua" w:hAnsi="Book Antiqua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23EE"/>
    <w:pPr>
      <w:keepNext/>
      <w:ind w:left="360"/>
      <w:jc w:val="both"/>
      <w:outlineLvl w:val="7"/>
    </w:pPr>
    <w:rPr>
      <w:rFonts w:ascii="Book Antiqua" w:hAnsi="Book Antiqu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621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A61BF"/>
    <w:rPr>
      <w:rFonts w:ascii="Cambria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6216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6216F"/>
    <w:rPr>
      <w:rFonts w:ascii="Calibri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23EE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216F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3E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A61BF"/>
    <w:rPr>
      <w:rFonts w:cs="Times New Roman"/>
      <w:lang w:val="en-US"/>
    </w:rPr>
  </w:style>
  <w:style w:type="character" w:styleId="Numerstrony">
    <w:name w:val="page number"/>
    <w:basedOn w:val="Domylnaczcionkaakapitu"/>
    <w:uiPriority w:val="99"/>
    <w:rsid w:val="00C623E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623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216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C623EE"/>
    <w:rPr>
      <w:rFonts w:cs="Times New Roman"/>
      <w:color w:val="0000FF"/>
      <w:u w:val="single"/>
    </w:rPr>
  </w:style>
  <w:style w:type="character" w:customStyle="1" w:styleId="koment1">
    <w:name w:val="koment1"/>
    <w:basedOn w:val="Domylnaczcionkaakapitu"/>
    <w:uiPriority w:val="99"/>
    <w:rsid w:val="00C623EE"/>
    <w:rPr>
      <w:rFonts w:ascii="Arial" w:hAnsi="Arial" w:cs="Arial"/>
      <w:b/>
      <w:bCs/>
      <w:color w:val="008000"/>
      <w:sz w:val="15"/>
      <w:szCs w:val="15"/>
      <w:u w:val="none"/>
      <w:effect w:val="none"/>
    </w:rPr>
  </w:style>
  <w:style w:type="character" w:styleId="UyteHipercze">
    <w:name w:val="FollowedHyperlink"/>
    <w:basedOn w:val="Domylnaczcionkaakapitu"/>
    <w:uiPriority w:val="99"/>
    <w:rsid w:val="00C623EE"/>
    <w:rPr>
      <w:rFonts w:cs="Times New Roman"/>
      <w:color w:val="800080"/>
      <w:u w:val="single"/>
    </w:rPr>
  </w:style>
  <w:style w:type="paragraph" w:styleId="Adresnakopercie">
    <w:name w:val="envelope address"/>
    <w:basedOn w:val="Normalny"/>
    <w:uiPriority w:val="99"/>
    <w:rsid w:val="00C623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en-US"/>
    </w:rPr>
  </w:style>
  <w:style w:type="paragraph" w:customStyle="1" w:styleId="Adreszwrotny">
    <w:name w:val="Adres zwrotny"/>
    <w:uiPriority w:val="99"/>
    <w:rsid w:val="00C623EE"/>
    <w:pPr>
      <w:spacing w:line="24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C623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6216F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623EE"/>
    <w:pPr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6216F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5A61B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5A61BF"/>
    <w:rPr>
      <w:rFonts w:cs="Times New Roman"/>
      <w:i/>
      <w:iCs/>
    </w:rPr>
  </w:style>
  <w:style w:type="character" w:customStyle="1" w:styleId="data">
    <w:name w:val="data"/>
    <w:basedOn w:val="Domylnaczcionkaakapitu"/>
    <w:uiPriority w:val="99"/>
    <w:rsid w:val="005A61BF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2576"/>
    <w:pPr>
      <w:spacing w:after="200" w:line="276" w:lineRule="auto"/>
      <w:ind w:left="720"/>
      <w:contextualSpacing/>
    </w:pPr>
    <w:rPr>
      <w:rFonts w:ascii="Calibri" w:hAnsi="Calibri" w:cs="Arial"/>
      <w:sz w:val="22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444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4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Wniosek Sygnał</vt:lpstr>
    </vt:vector>
  </TitlesOfParts>
  <Company>Stowarzyszenie Sygnał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Sygnał</dc:title>
  <dc:creator>Jakub Kupniewski</dc:creator>
  <cp:lastModifiedBy>Dorota</cp:lastModifiedBy>
  <cp:revision>2</cp:revision>
  <cp:lastPrinted>2013-07-04T13:52:00Z</cp:lastPrinted>
  <dcterms:created xsi:type="dcterms:W3CDTF">2014-11-18T13:42:00Z</dcterms:created>
  <dcterms:modified xsi:type="dcterms:W3CDTF">2014-11-18T13:42:00Z</dcterms:modified>
</cp:coreProperties>
</file>